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6A" w:rsidRPr="009E686A" w:rsidRDefault="009E686A" w:rsidP="009E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86A">
        <w:rPr>
          <w:rFonts w:ascii="Times New Roman" w:hAnsi="Times New Roman" w:cs="Times New Roman"/>
          <w:b/>
          <w:bCs/>
          <w:sz w:val="24"/>
          <w:szCs w:val="24"/>
        </w:rPr>
        <w:t>REGULAMIN POWIATOWEGO KONKURSU "WIELCY ZIEMI ŁUKOWSKIEJ"</w:t>
      </w:r>
    </w:p>
    <w:p w:rsidR="009E686A" w:rsidRDefault="009E686A" w:rsidP="009E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86A" w:rsidRPr="009E686A" w:rsidRDefault="009E686A" w:rsidP="009E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6A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Organizatorzy Konkursu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86A" w:rsidRDefault="009E686A" w:rsidP="00A36D10">
      <w:pPr>
        <w:pStyle w:val="Akapitzlist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Organizatorem Konkursu jest Przedsiębiorstwo Komunikacji Samochodowej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E686A">
        <w:rPr>
          <w:rFonts w:ascii="Times New Roman" w:hAnsi="Times New Roman" w:cs="Times New Roman"/>
          <w:sz w:val="24"/>
          <w:szCs w:val="24"/>
        </w:rPr>
        <w:t xml:space="preserve">Łukowie S.A. </w:t>
      </w:r>
    </w:p>
    <w:p w:rsidR="009E686A" w:rsidRDefault="009E686A" w:rsidP="00A36D10">
      <w:pPr>
        <w:pStyle w:val="Akapitzlist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 xml:space="preserve">Współorganizatorami są: </w:t>
      </w:r>
    </w:p>
    <w:p w:rsidR="009E686A" w:rsidRDefault="009E686A" w:rsidP="009E68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a) Muzeum Henryka Sienkiewicza w Woli Okrzejskiej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D10" w:rsidRDefault="009E686A" w:rsidP="00A36D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b) Muzeum Regionalne w Łukowie</w:t>
      </w:r>
      <w:r w:rsidR="00E57206">
        <w:rPr>
          <w:rFonts w:ascii="Times New Roman" w:hAnsi="Times New Roman" w:cs="Times New Roman"/>
          <w:sz w:val="24"/>
          <w:szCs w:val="24"/>
        </w:rPr>
        <w:t>,</w:t>
      </w:r>
    </w:p>
    <w:p w:rsidR="00E57206" w:rsidRPr="00E57206" w:rsidRDefault="00E57206" w:rsidP="00E5720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Muzeum Czynu Bojowego </w:t>
      </w:r>
      <w:proofErr w:type="spellStart"/>
      <w:r>
        <w:rPr>
          <w:rFonts w:ascii="Times New Roman" w:hAnsi="Times New Roman" w:cs="Times New Roman"/>
          <w:sz w:val="24"/>
          <w:szCs w:val="24"/>
        </w:rPr>
        <w:t>Kleeberczyków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Woli Gułowskiej.</w:t>
      </w:r>
    </w:p>
    <w:p w:rsidR="00A36D10" w:rsidRPr="00A36D10" w:rsidRDefault="00A36D10" w:rsidP="00A36D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6D10">
        <w:rPr>
          <w:rFonts w:ascii="Times New Roman" w:hAnsi="Times New Roman" w:cs="Times New Roman"/>
          <w:sz w:val="24"/>
          <w:szCs w:val="24"/>
        </w:rPr>
        <w:t>3. Patronat Honorowy Starosty Łukowskiego.</w:t>
      </w:r>
    </w:p>
    <w:p w:rsidR="00A36D10" w:rsidRDefault="00A36D10" w:rsidP="009E6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6A">
        <w:rPr>
          <w:rFonts w:ascii="Times New Roman" w:hAnsi="Times New Roman" w:cs="Times New Roman"/>
          <w:sz w:val="24"/>
          <w:szCs w:val="24"/>
        </w:rPr>
        <w:t>2.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Cele Konkursu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6D10" w:rsidRDefault="009E686A" w:rsidP="00A36D1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D10">
        <w:rPr>
          <w:rFonts w:ascii="Times New Roman" w:hAnsi="Times New Roman" w:cs="Times New Roman"/>
          <w:sz w:val="24"/>
          <w:szCs w:val="24"/>
        </w:rPr>
        <w:t>Popularyzacja wiedzy o wybitnych postaciach związanych z Ziemią Łukowską.</w:t>
      </w:r>
      <w:r w:rsidR="00A36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D10" w:rsidRDefault="009E686A" w:rsidP="00A36D1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D10">
        <w:rPr>
          <w:rFonts w:ascii="Times New Roman" w:hAnsi="Times New Roman" w:cs="Times New Roman"/>
          <w:sz w:val="24"/>
          <w:szCs w:val="24"/>
        </w:rPr>
        <w:t>Rozwijanie zainteresowań histor</w:t>
      </w:r>
      <w:r w:rsidR="00E57206">
        <w:rPr>
          <w:rFonts w:ascii="Times New Roman" w:hAnsi="Times New Roman" w:cs="Times New Roman"/>
          <w:sz w:val="24"/>
          <w:szCs w:val="24"/>
        </w:rPr>
        <w:t>ycznych i regionalnych uczniów i mieszkańców Powiatu Łukowskiego.</w:t>
      </w:r>
    </w:p>
    <w:p w:rsidR="009E686A" w:rsidRDefault="009E686A" w:rsidP="00A36D1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D10">
        <w:rPr>
          <w:rFonts w:ascii="Times New Roman" w:hAnsi="Times New Roman" w:cs="Times New Roman"/>
          <w:sz w:val="24"/>
          <w:szCs w:val="24"/>
        </w:rPr>
        <w:t xml:space="preserve">Promowanie lokalnego dziedzictwa kulturowego i historycznego. </w:t>
      </w:r>
    </w:p>
    <w:p w:rsidR="00E57206" w:rsidRPr="00A36D10" w:rsidRDefault="00E57206" w:rsidP="00A36D1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PKS w Łukowie S.A. jako powiatowego przewoźnika.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6A">
        <w:rPr>
          <w:rFonts w:ascii="Times New Roman" w:hAnsi="Times New Roman" w:cs="Times New Roman"/>
          <w:sz w:val="24"/>
          <w:szCs w:val="24"/>
        </w:rPr>
        <w:t>3.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Uczestnicy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86A" w:rsidRDefault="009E686A" w:rsidP="009E68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Konkurs skierowany jest do uczniów szkół ponadpodstawowyc</w:t>
      </w:r>
      <w:r w:rsidR="00E57206">
        <w:rPr>
          <w:rFonts w:ascii="Times New Roman" w:hAnsi="Times New Roman" w:cs="Times New Roman"/>
          <w:sz w:val="24"/>
          <w:szCs w:val="24"/>
        </w:rPr>
        <w:t>h z terenu Powiatu Łukowskiego oraz osób dorosłych.</w:t>
      </w:r>
    </w:p>
    <w:p w:rsidR="009E686A" w:rsidRDefault="009E686A" w:rsidP="009E68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 xml:space="preserve">Każda szkoła może zgłosić maksymalnie 3 uczestników indywidualnych. Zgłoszenia należy przesyłać drogą elektroniczną na adres: </w:t>
      </w:r>
      <w:hyperlink r:id="rId5" w:history="1">
        <w:r w:rsidRPr="009E686A">
          <w:rPr>
            <w:rStyle w:val="Hipercze"/>
            <w:rFonts w:ascii="Times New Roman" w:hAnsi="Times New Roman" w:cs="Times New Roman"/>
            <w:sz w:val="24"/>
            <w:szCs w:val="24"/>
          </w:rPr>
          <w:t>promocja@pks.lukow.pl</w:t>
        </w:r>
      </w:hyperlink>
      <w:r w:rsidRPr="009E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86A" w:rsidRPr="009E686A" w:rsidRDefault="009E686A" w:rsidP="009E68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 xml:space="preserve">Termin nadsyłania zgłoszeń: do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Pr="009E686A">
        <w:rPr>
          <w:rFonts w:ascii="Times New Roman" w:hAnsi="Times New Roman" w:cs="Times New Roman"/>
          <w:color w:val="FF0000"/>
          <w:sz w:val="24"/>
          <w:szCs w:val="24"/>
        </w:rPr>
        <w:t xml:space="preserve">30 maja 2025 r. 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6A">
        <w:rPr>
          <w:rFonts w:ascii="Times New Roman" w:hAnsi="Times New Roman" w:cs="Times New Roman"/>
          <w:sz w:val="24"/>
          <w:szCs w:val="24"/>
        </w:rPr>
        <w:t>4.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Termin i miejsce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86A" w:rsidRDefault="009E686A" w:rsidP="009E686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 xml:space="preserve">Konkurs odbędzie się dnia 6 czerwca 2025 r. </w:t>
      </w:r>
    </w:p>
    <w:p w:rsidR="009E686A" w:rsidRDefault="009E686A" w:rsidP="009E686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 xml:space="preserve">Miejscem konkursu jest sala konferencyjna im. Jana Pawła II w Starostwie Powiatowym w Łukowie. </w:t>
      </w:r>
    </w:p>
    <w:p w:rsidR="009E686A" w:rsidRPr="009E686A" w:rsidRDefault="009E686A" w:rsidP="009E686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 xml:space="preserve">Rozpoczęcie konkursu: godzina 10:00. 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6A">
        <w:rPr>
          <w:rFonts w:ascii="Times New Roman" w:hAnsi="Times New Roman" w:cs="Times New Roman"/>
          <w:sz w:val="24"/>
          <w:szCs w:val="24"/>
        </w:rPr>
        <w:t>5.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Forma konkursu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86A" w:rsidRDefault="009E686A" w:rsidP="009E68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Konkurs ma formę testu pisemnego, składającego się z 60 pytań jednokrotnego wyboru.</w:t>
      </w:r>
    </w:p>
    <w:p w:rsidR="009E686A" w:rsidRDefault="009E686A" w:rsidP="009E68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 xml:space="preserve">Każde pytanie zawiera jedną prawidłową odpowiedź. </w:t>
      </w:r>
    </w:p>
    <w:p w:rsidR="009E686A" w:rsidRDefault="009E686A" w:rsidP="009E68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 xml:space="preserve">Na rozwiązanie testu przewidziano 60 minut. </w:t>
      </w:r>
    </w:p>
    <w:p w:rsidR="009E686A" w:rsidRDefault="009E686A" w:rsidP="009E68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 xml:space="preserve">Za każdą poprawną odpowiedź uczestnik otrzymuje 1 punkt. </w:t>
      </w:r>
    </w:p>
    <w:p w:rsidR="009E686A" w:rsidRPr="00876F6F" w:rsidRDefault="009E686A" w:rsidP="00876F6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 xml:space="preserve">O miejscu w klasyfikacji decyduje liczba uzyskanych punktów. 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6A">
        <w:rPr>
          <w:rFonts w:ascii="Times New Roman" w:hAnsi="Times New Roman" w:cs="Times New Roman"/>
          <w:sz w:val="24"/>
          <w:szCs w:val="24"/>
        </w:rPr>
        <w:t>6.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Dogrywki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6D10" w:rsidRDefault="009E686A" w:rsidP="00A36D1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D10">
        <w:rPr>
          <w:rFonts w:ascii="Times New Roman" w:hAnsi="Times New Roman" w:cs="Times New Roman"/>
          <w:sz w:val="24"/>
          <w:szCs w:val="24"/>
        </w:rPr>
        <w:t>W przypadku uzyskania jednakowej liczby punktów przez uczestników rywalizujących o pierwsze, drugie lub trzecie miejsce, zostan</w:t>
      </w:r>
      <w:r w:rsidR="00E57206">
        <w:rPr>
          <w:rFonts w:ascii="Times New Roman" w:hAnsi="Times New Roman" w:cs="Times New Roman"/>
          <w:sz w:val="24"/>
          <w:szCs w:val="24"/>
        </w:rPr>
        <w:t>ie przeprowadzona dogrywka</w:t>
      </w:r>
      <w:r w:rsidRPr="00A36D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F6F" w:rsidRPr="00876F6F" w:rsidRDefault="00E57206" w:rsidP="00876F6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sposobie dogrywki zadecyduje Komisja Konkursowa.</w:t>
      </w:r>
    </w:p>
    <w:p w:rsidR="00A36D10" w:rsidRDefault="009E686A" w:rsidP="00A36D1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6A">
        <w:rPr>
          <w:rFonts w:ascii="Times New Roman" w:hAnsi="Times New Roman" w:cs="Times New Roman"/>
          <w:sz w:val="24"/>
          <w:szCs w:val="24"/>
        </w:rPr>
        <w:t>7.</w:t>
      </w:r>
    </w:p>
    <w:p w:rsidR="009E686A" w:rsidRDefault="00A36D10" w:rsidP="009E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Nagrody</w:t>
      </w:r>
    </w:p>
    <w:p w:rsidR="00A36D10" w:rsidRDefault="00A36D10" w:rsidP="009E6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6D10" w:rsidRDefault="009E686A" w:rsidP="00A36D1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D10">
        <w:rPr>
          <w:rFonts w:ascii="Times New Roman" w:hAnsi="Times New Roman" w:cs="Times New Roman"/>
          <w:sz w:val="24"/>
          <w:szCs w:val="24"/>
        </w:rPr>
        <w:t>O</w:t>
      </w:r>
      <w:r w:rsidR="00E57206">
        <w:rPr>
          <w:rFonts w:ascii="Times New Roman" w:hAnsi="Times New Roman" w:cs="Times New Roman"/>
          <w:sz w:val="24"/>
          <w:szCs w:val="24"/>
        </w:rPr>
        <w:t>rganizatorzy przewidują cenne nagrody rzeczowe</w:t>
      </w:r>
      <w:r w:rsidR="00A36D10" w:rsidRPr="00A36D10">
        <w:rPr>
          <w:rFonts w:ascii="Times New Roman" w:hAnsi="Times New Roman" w:cs="Times New Roman"/>
          <w:sz w:val="24"/>
          <w:szCs w:val="24"/>
        </w:rPr>
        <w:t xml:space="preserve"> </w:t>
      </w:r>
      <w:r w:rsidRPr="00A36D10">
        <w:rPr>
          <w:rFonts w:ascii="Times New Roman" w:hAnsi="Times New Roman" w:cs="Times New Roman"/>
          <w:sz w:val="24"/>
          <w:szCs w:val="24"/>
        </w:rPr>
        <w:t xml:space="preserve">dla laureatów I, II i III miejsca. </w:t>
      </w:r>
    </w:p>
    <w:p w:rsidR="009E686A" w:rsidRPr="00876F6F" w:rsidRDefault="00E57206" w:rsidP="00876F6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Laureaci do </w:t>
      </w:r>
      <w:r w:rsidR="00966B49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miejsca otrzymują nagrody pocieszenia</w:t>
      </w:r>
      <w:r w:rsidR="009E686A" w:rsidRPr="00A36D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6A">
        <w:rPr>
          <w:rFonts w:ascii="Times New Roman" w:hAnsi="Times New Roman" w:cs="Times New Roman"/>
          <w:sz w:val="24"/>
          <w:szCs w:val="24"/>
        </w:rPr>
        <w:t>8.</w:t>
      </w:r>
    </w:p>
    <w:p w:rsidR="00A36D10" w:rsidRDefault="00A36D10" w:rsidP="009E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86A">
        <w:rPr>
          <w:rFonts w:ascii="Times New Roman" w:hAnsi="Times New Roman" w:cs="Times New Roman"/>
          <w:sz w:val="24"/>
          <w:szCs w:val="24"/>
        </w:rPr>
        <w:t>Postanowienia końcowe</w:t>
      </w:r>
    </w:p>
    <w:p w:rsidR="009E686A" w:rsidRDefault="009E686A" w:rsidP="009E6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6D10" w:rsidRDefault="009E686A" w:rsidP="00A36D1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D10">
        <w:rPr>
          <w:rFonts w:ascii="Times New Roman" w:hAnsi="Times New Roman" w:cs="Times New Roman"/>
          <w:sz w:val="24"/>
          <w:szCs w:val="24"/>
        </w:rPr>
        <w:t>Udział w konkursie jest równoznaczny z akceptacją niniejszego regulaminu.</w:t>
      </w:r>
      <w:r w:rsidR="00A36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D10" w:rsidRDefault="009E686A" w:rsidP="00A36D1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D10">
        <w:rPr>
          <w:rFonts w:ascii="Times New Roman" w:hAnsi="Times New Roman" w:cs="Times New Roman"/>
          <w:sz w:val="24"/>
          <w:szCs w:val="24"/>
        </w:rPr>
        <w:t>Organizator zastrzega sobie prawo do zmian w regulaminie z ważnych powodów, o</w:t>
      </w:r>
      <w:r w:rsidR="00A36D10">
        <w:rPr>
          <w:rFonts w:ascii="Times New Roman" w:hAnsi="Times New Roman" w:cs="Times New Roman"/>
          <w:sz w:val="24"/>
          <w:szCs w:val="24"/>
        </w:rPr>
        <w:t> </w:t>
      </w:r>
      <w:r w:rsidRPr="00A36D10">
        <w:rPr>
          <w:rFonts w:ascii="Times New Roman" w:hAnsi="Times New Roman" w:cs="Times New Roman"/>
          <w:sz w:val="24"/>
          <w:szCs w:val="24"/>
        </w:rPr>
        <w:t xml:space="preserve">czym poinformuje uczestników </w:t>
      </w:r>
      <w:r w:rsidR="00A36D10">
        <w:rPr>
          <w:rFonts w:ascii="Times New Roman" w:hAnsi="Times New Roman" w:cs="Times New Roman"/>
          <w:sz w:val="24"/>
          <w:szCs w:val="24"/>
        </w:rPr>
        <w:t xml:space="preserve">w dniu </w:t>
      </w:r>
      <w:r w:rsidRPr="00A36D10">
        <w:rPr>
          <w:rFonts w:ascii="Times New Roman" w:hAnsi="Times New Roman" w:cs="Times New Roman"/>
          <w:sz w:val="24"/>
          <w:szCs w:val="24"/>
        </w:rPr>
        <w:t>konkurs</w:t>
      </w:r>
      <w:r w:rsidR="00A36D10">
        <w:rPr>
          <w:rFonts w:ascii="Times New Roman" w:hAnsi="Times New Roman" w:cs="Times New Roman"/>
          <w:sz w:val="24"/>
          <w:szCs w:val="24"/>
        </w:rPr>
        <w:t>u</w:t>
      </w:r>
      <w:r w:rsidRPr="00A36D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86A" w:rsidRPr="00A36D10" w:rsidRDefault="009E686A" w:rsidP="00A36D1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D10">
        <w:rPr>
          <w:rFonts w:ascii="Times New Roman" w:hAnsi="Times New Roman" w:cs="Times New Roman"/>
          <w:sz w:val="24"/>
          <w:szCs w:val="24"/>
        </w:rPr>
        <w:t>W sprawach nieujętych w regulaminie decyzje podejmuje Komisja Konkursowa.</w:t>
      </w:r>
    </w:p>
    <w:p w:rsidR="00B77DF3" w:rsidRPr="009E686A" w:rsidRDefault="00B77DF3">
      <w:pPr>
        <w:rPr>
          <w:rFonts w:ascii="Times New Roman" w:hAnsi="Times New Roman" w:cs="Times New Roman"/>
          <w:sz w:val="24"/>
          <w:szCs w:val="24"/>
        </w:rPr>
      </w:pPr>
    </w:p>
    <w:sectPr w:rsidR="00B77DF3" w:rsidRPr="009E686A" w:rsidSect="009A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19C"/>
    <w:multiLevelType w:val="hybridMultilevel"/>
    <w:tmpl w:val="AE62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B83"/>
    <w:multiLevelType w:val="hybridMultilevel"/>
    <w:tmpl w:val="3B2EC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B4868"/>
    <w:multiLevelType w:val="hybridMultilevel"/>
    <w:tmpl w:val="744C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C6EE7"/>
    <w:multiLevelType w:val="hybridMultilevel"/>
    <w:tmpl w:val="97E6E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801EE"/>
    <w:multiLevelType w:val="hybridMultilevel"/>
    <w:tmpl w:val="BC8CB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37AF1"/>
    <w:multiLevelType w:val="hybridMultilevel"/>
    <w:tmpl w:val="D6E6C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C5304"/>
    <w:multiLevelType w:val="hybridMultilevel"/>
    <w:tmpl w:val="32122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D5DFF"/>
    <w:multiLevelType w:val="hybridMultilevel"/>
    <w:tmpl w:val="6F4A0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686A"/>
    <w:rsid w:val="00151DE9"/>
    <w:rsid w:val="003B7D9A"/>
    <w:rsid w:val="004031F0"/>
    <w:rsid w:val="00560231"/>
    <w:rsid w:val="00876F6F"/>
    <w:rsid w:val="00966B49"/>
    <w:rsid w:val="009A3192"/>
    <w:rsid w:val="009E686A"/>
    <w:rsid w:val="00A36D10"/>
    <w:rsid w:val="00B77DF3"/>
    <w:rsid w:val="00C00DA2"/>
    <w:rsid w:val="00E5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86A"/>
    <w:pPr>
      <w:spacing w:after="0" w:line="240" w:lineRule="auto"/>
    </w:pPr>
    <w:rPr>
      <w:rFonts w:ascii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68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68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686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686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686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686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686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686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686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6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6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68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68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68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68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68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68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68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68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686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6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686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9E68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686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9E68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6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68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686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E686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pks.lu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Moscicka</dc:creator>
  <cp:keywords/>
  <dc:description/>
  <cp:lastModifiedBy>k.jankowska</cp:lastModifiedBy>
  <cp:revision>4</cp:revision>
  <dcterms:created xsi:type="dcterms:W3CDTF">2025-05-07T05:58:00Z</dcterms:created>
  <dcterms:modified xsi:type="dcterms:W3CDTF">2025-05-12T11:54:00Z</dcterms:modified>
</cp:coreProperties>
</file>